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16" w:rsidRDefault="0051106F">
      <w:pPr>
        <w:pStyle w:val="BodyText"/>
        <w:ind w:left="100"/>
        <w:rPr>
          <w:rFonts w:ascii="Times New Roman"/>
          <w:sz w:val="20"/>
          <w:u w:val="none"/>
        </w:rPr>
      </w:pPr>
      <w:r>
        <w:rPr>
          <w:rFonts w:ascii="Times New Roman"/>
          <w:noProof/>
          <w:sz w:val="20"/>
          <w:u w:val="none"/>
        </w:rPr>
        <mc:AlternateContent>
          <mc:Choice Requires="wpg">
            <w:drawing>
              <wp:inline distT="0" distB="0" distL="0" distR="0">
                <wp:extent cx="6859270" cy="37338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373380"/>
                          <a:chOff x="0" y="0"/>
                          <a:chExt cx="10802" cy="58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2" cy="509"/>
                          </a:xfrm>
                          <a:custGeom>
                            <a:avLst/>
                            <a:gdLst>
                              <a:gd name="T0" fmla="*/ 10802 w 10802"/>
                              <a:gd name="T1" fmla="*/ 0 h 509"/>
                              <a:gd name="T2" fmla="*/ 7477 w 10802"/>
                              <a:gd name="T3" fmla="*/ 0 h 509"/>
                              <a:gd name="T4" fmla="*/ 0 w 10802"/>
                              <a:gd name="T5" fmla="*/ 0 h 509"/>
                              <a:gd name="T6" fmla="*/ 0 w 10802"/>
                              <a:gd name="T7" fmla="*/ 509 h 509"/>
                              <a:gd name="T8" fmla="*/ 7477 w 10802"/>
                              <a:gd name="T9" fmla="*/ 509 h 509"/>
                              <a:gd name="T10" fmla="*/ 10802 w 10802"/>
                              <a:gd name="T11" fmla="*/ 509 h 509"/>
                              <a:gd name="T12" fmla="*/ 10802 w 10802"/>
                              <a:gd name="T13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02" h="509">
                                <a:moveTo>
                                  <a:pt x="10802" y="0"/>
                                </a:moveTo>
                                <a:lnTo>
                                  <a:pt x="7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9"/>
                                </a:lnTo>
                                <a:lnTo>
                                  <a:pt x="7477" y="509"/>
                                </a:lnTo>
                                <a:lnTo>
                                  <a:pt x="10802" y="509"/>
                                </a:lnTo>
                                <a:lnTo>
                                  <a:pt x="10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08"/>
                            <a:ext cx="10802" cy="8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2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3116" w:rsidRPr="00B153A3" w:rsidRDefault="0051106F">
                              <w:pPr>
                                <w:spacing w:before="150"/>
                                <w:ind w:left="115"/>
                                <w:rPr>
                                  <w:b/>
                                  <w:sz w:val="18"/>
                                </w:rPr>
                              </w:pPr>
                              <w:r w:rsidRPr="00B153A3">
                                <w:rPr>
                                  <w:b/>
                                  <w:color w:val="FFFFFF"/>
                                  <w:sz w:val="18"/>
                                </w:rPr>
                                <w:t>COVID-19 RETURN TO SCHOOL GUIDE FOR STUDENTS AND FACULTY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0.1pt;height:29.4pt;mso-position-horizontal-relative:char;mso-position-vertical-relative:line" coordsize="1080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LaFwUAANISAAAOAAAAZHJzL2Uyb0RvYy54bWzsWG1vo0YQ/l6p/2HFx0o+gw3GWHFOiR1H&#10;ldL21Et/wBrWBhVYuruOnav63zszCwScOPXlepWq1h/Mwg7DzDMvz8DF+0ORswehdCbLueO9cx0m&#10;ylgmWbmdO7/crwZTh2nDy4TnshRz51Fo5/3lt99c7KuZGMlU5olQDJSUerav5k5qTDUbDnWcioLr&#10;d7ISJWxupCq4gVO1HSaK70F7kQ9HrjsZ7qVKKiVjoTVcXdpN55L0bzYiNj9tNloYls8dsM3Qv6L/&#10;Nf4PLy/4bKt4lWZxbQZ/gxUFz0p4aKtqyQ1nO5U9U1VksZJabsy7WBZDudlksSAfwBvPPfLmVsld&#10;Rb5sZ/tt1cIE0B7h9Ga18Y8PHxTLkrkzdljJCwgRPZWNEJp9tZ2BxK2qPlYflPUPlncy/lXD9vB4&#10;H8+3Vpit9z/IBNTxnZEEzWGjClQBTrMDReCxjYA4GBbDxck0iEYhBCqGvXE4Hk/rEMUpxPHZbXF6&#10;U9/ouVN3ZG8LplO0fchn9olkZW0VugSJpp+w1F+G5ceUV4JCpBGpGku/wXKlhMDkZYGFk4QaLHUX&#10;yM4OmqgB77dB2EXCjXpI8Fm80+ZWSIoDf7jTxuZ/AiuKblLnwD2EYFPkUArfDRlpZHt7RIWQ5q2g&#10;1xF0WcoC+8yuCMSl1RX6YXhKFWRgK3dCFQDbETlhUtATetGkSU/khJ6wIwRuvewc9LfWotecizpy&#10;J5V558Pexf20vi70r4fxBPhQRdsmO3jaJEx8KOuMgRXj2OtdqvFKaixSTB8o4HuvTj+Qwqw5IQxG&#10;ovD4LGHIABSmegLjXtcMYUbh8CzNEEkUbkrmdc0YKZT2znPRq330ek5a+2skFXDVMUsphwFLrW3N&#10;VdxgABBIXLI98K3teuncwbLDnUI+iHtJMgYjUUuAqdRI4YlPEnnZlcTkJZ8awWa7OVak0Pp9jgya&#10;ZPtwo6E5Wk3tA/9K8MmH8yWPDYxzqYW1BsEjemgBxTh0GqOWeZassjxHGLXarhe5Yg8cJoibRbgY&#10;N6p7YjkleCnxtsZpvB2IrY4ZUhxNBL9H3sh3r0fRYDWZhgN/5QeDKHSnA9eLrqOJ60f+cvUHRtPz&#10;Z2mWJKK8y0rRTCeefx5j1XOSnStoPsGMiYJRQInSs77npEu/OnQ9MRhHygS847NU8OSmXhue5XY9&#10;7FtMIIPbzZGAADa27GapeC2TR2A6Je1kBpMkLFKpPjlsD1PZ3NG/7bgSDsu/L4GqI8/3IQMNnfhB&#10;OIIT1d1Zd3d4GYOquWMc6FG4XBg7+u0qlW1TeJJHWJTyCoaUTYZsSPZZq+oTmBb+obEBiMuOYD9D&#10;L4CumgvmYxwQMhgujuYGVspFClLiSim5x4gAQLYd9W5oAD9znAhcGp8odWkmq8sPJzI7jUG5NLNc&#10;pew8wXAxd7CHEaLNbAGijQgVU6+ycMYXbW3xOBalmdDt+a6A4dHWXBhAPtoOCJdxCqRSbKuw0UJZ&#10;1kvX/0RNFpmBF6g8KzA6+LNQ/V+g53VJfH186dXr5bke5glboPfYza/lgRGfd8qNmQNcbhpLPeF/&#10;pUqtQ42m4LtTp06fePKNhdoSGZ99VhW50c30ZuoP/NHkZuC7y+XgarXwB5OVFwbL8XKxWHp9ZkO+&#10;/HJme95buqy9ot9zQuvQlWV76FZEV7b3/cvJ+ms3BnNYH2pu+kwSbwm8JW9YWOKGxd9I2vTmDx9O&#10;iBrqjzz4ZaZ7TiT/9Cnq8k8AAAD//wMAUEsDBBQABgAIAAAAIQBzTnum3AAAAAUBAAAPAAAAZHJz&#10;L2Rvd25yZXYueG1sTI/BasMwEETvhf6D2EBvjeSUFONYDiG0PYVCk0LpbWNtbBNrZSzFdv6+Si/t&#10;ZWGYYeZtvp5sKwbqfeNYQzJXIIhLZxquNHweXh9TED4gG2wdk4YreVgX93c5ZsaN/EHDPlQilrDP&#10;UEMdQpdJ6cuaLPq564ijd3K9xRBlX0nT4xjLbSsXSj1Liw3HhRo72tZUnvcXq+FtxHHzlLwMu/Np&#10;e/0+LN+/dglp/TCbNisQgabwF4YbfkSHIjId3YWNF62G+Ej4vTdPpWoB4qhhmaYgi1z+py9+AAAA&#10;//8DAFBLAQItABQABgAIAAAAIQC2gziS/gAAAOEBAAATAAAAAAAAAAAAAAAAAAAAAABbQ29udGVu&#10;dF9UeXBlc10ueG1sUEsBAi0AFAAGAAgAAAAhADj9If/WAAAAlAEAAAsAAAAAAAAAAAAAAAAALwEA&#10;AF9yZWxzLy5yZWxzUEsBAi0AFAAGAAgAAAAhAOZwgtoXBQAA0hIAAA4AAAAAAAAAAAAAAAAALgIA&#10;AGRycy9lMm9Eb2MueG1sUEsBAi0AFAAGAAgAAAAhAHNOe6bcAAAABQEAAA8AAAAAAAAAAAAAAAAA&#10;cQcAAGRycy9kb3ducmV2LnhtbFBLBQYAAAAABAAEAPMAAAB6CAAAAAA=&#10;">
                <v:shape id="Freeform 5" o:spid="_x0000_s1027" style="position:absolute;width:10802;height:509;visibility:visible;mso-wrap-style:square;v-text-anchor:top" coordsize="1080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YUAwgAAANoAAAAPAAAAZHJzL2Rvd25yZXYueG1sRI9BSwMx&#10;FITvgv8hvII3m1SKyNq0lGJLb7LVgt4em9dk6eZlSeLu+u+NIHgcZuYbZrWZfCcGiqkNrGExVyCI&#10;m2Bathre3/b3TyBSRjbYBSYN35Rgs769WWFlwsg1DadsRYFwqlCDy7mvpEyNI49pHnri4l1C9JiL&#10;jFaaiGOB+04+KPUoPbZcFhz2tHPUXE9fXoN1pv58Hc4f58PhJSp1He2+3mp9N5u2zyAyTfk//Nc+&#10;Gg1L+L1SboBc/wAAAP//AwBQSwECLQAUAAYACAAAACEA2+H2y+4AAACFAQAAEwAAAAAAAAAAAAAA&#10;AAAAAAAAW0NvbnRlbnRfVHlwZXNdLnhtbFBLAQItABQABgAIAAAAIQBa9CxbvwAAABUBAAALAAAA&#10;AAAAAAAAAAAAAB8BAABfcmVscy8ucmVsc1BLAQItABQABgAIAAAAIQC/EYUAwgAAANoAAAAPAAAA&#10;AAAAAAAAAAAAAAcCAABkcnMvZG93bnJldi54bWxQSwUGAAAAAAMAAwC3AAAA9gIAAAAA&#10;" path="m10802,l7477,,,,,509r7477,l10802,509r,-509xe" fillcolor="#ec7c30" stroked="f">
                  <v:path arrowok="t" o:connecttype="custom" o:connectlocs="10802,0;7477,0;0,0;0,509;7477,509;10802,509;10802,0" o:connectangles="0,0,0,0,0,0,0"/>
                </v:shape>
                <v:rect id="Rectangle 4" o:spid="_x0000_s1028" style="position:absolute;top:508;width:10802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kG8wgAAANoAAAAPAAAAZHJzL2Rvd25yZXYueG1sRI9Li8JA&#10;EITvC/6HoQVv68THqkRHEUWUPSysCl6bTJsEMz0hM3n47x1hYY9FVX1FrTadKURDlcstKxgNIxDE&#10;idU5pwqul8PnAoTzyBoLy6TgSQ42697HCmNtW/6l5uxTESDsYlSQeV/GUrokI4NuaEvi4N1tZdAH&#10;WaVSV9gGuCnkOIpm0mDOYSHDknYZJY9zbRRoXaeOJrd5M73IdvZ9/LGPfa3UoN9tlyA8df4//Nc+&#10;aQVf8L4SboBcvwAAAP//AwBQSwECLQAUAAYACAAAACEA2+H2y+4AAACFAQAAEwAAAAAAAAAAAAAA&#10;AAAAAAAAW0NvbnRlbnRfVHlwZXNdLnhtbFBLAQItABQABgAIAAAAIQBa9CxbvwAAABUBAAALAAAA&#10;AAAAAAAAAAAAAB8BAABfcmVscy8ucmVsc1BLAQItABQABgAIAAAAIQAfNkG8wgAAANoAAAAPAAAA&#10;AAAAAAAAAAAAAAcCAABkcnMvZG93bnJldi54bWxQSwUGAAAAAAMAAwC3AAAA9gIAAAAA&#10;" fillcolor="#e36c0a [2409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0802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63116" w:rsidRPr="00B153A3" w:rsidRDefault="0051106F">
                        <w:pPr>
                          <w:spacing w:before="150"/>
                          <w:ind w:left="115"/>
                          <w:rPr>
                            <w:b/>
                            <w:sz w:val="18"/>
                          </w:rPr>
                        </w:pPr>
                        <w:r w:rsidRPr="00B153A3">
                          <w:rPr>
                            <w:b/>
                            <w:color w:val="FFFFFF"/>
                            <w:sz w:val="18"/>
                          </w:rPr>
                          <w:t>COVID-19 RETURN TO SCHOOL GUIDE FOR STUDENTS AND FACULTY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63116" w:rsidRDefault="00863116">
      <w:pPr>
        <w:pStyle w:val="BodyText"/>
        <w:spacing w:before="2"/>
        <w:rPr>
          <w:rFonts w:ascii="Times New Roman"/>
          <w:sz w:val="20"/>
          <w:u w:val="none"/>
        </w:rPr>
      </w:pPr>
    </w:p>
    <w:tbl>
      <w:tblPr>
        <w:tblStyle w:val="GridTable4-Accent3"/>
        <w:tblW w:w="1080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2970"/>
        <w:gridCol w:w="3960"/>
        <w:gridCol w:w="3870"/>
      </w:tblGrid>
      <w:tr w:rsidR="00863116" w:rsidTr="00B15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63116" w:rsidRDefault="0086311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863116" w:rsidRDefault="0051106F">
            <w:pPr>
              <w:pStyle w:val="TableParagraph"/>
              <w:spacing w:before="4"/>
              <w:ind w:left="222"/>
              <w:rPr>
                <w:b w:val="0"/>
                <w:sz w:val="20"/>
              </w:rPr>
            </w:pPr>
            <w:r>
              <w:rPr>
                <w:color w:val="FFFFFF"/>
                <w:sz w:val="20"/>
              </w:rPr>
              <w:t>Symptoms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</w:tcPr>
          <w:p w:rsidR="00863116" w:rsidRDefault="0051106F">
            <w:pPr>
              <w:pStyle w:val="TableParagraph"/>
              <w:spacing w:before="4"/>
              <w:ind w:left="222"/>
              <w:rPr>
                <w:b w:val="0"/>
                <w:sz w:val="20"/>
              </w:rPr>
            </w:pPr>
            <w:r>
              <w:rPr>
                <w:color w:val="FFFFFF"/>
                <w:sz w:val="20"/>
              </w:rPr>
              <w:t>No Symptoms</w:t>
            </w:r>
          </w:p>
        </w:tc>
      </w:tr>
      <w:tr w:rsidR="00863116" w:rsidTr="00B1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63116" w:rsidRDefault="0051106F" w:rsidP="00B153A3">
            <w:pPr>
              <w:pStyle w:val="TableParagraph"/>
              <w:spacing w:line="225" w:lineRule="exact"/>
              <w:ind w:right="75"/>
              <w:rPr>
                <w:b w:val="0"/>
                <w:sz w:val="20"/>
              </w:rPr>
            </w:pPr>
            <w:r>
              <w:rPr>
                <w:sz w:val="20"/>
              </w:rPr>
              <w:t>Tested and Negative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863116" w:rsidRDefault="0051106F" w:rsidP="00B153A3">
            <w:pPr>
              <w:pStyle w:val="TableParagraph"/>
              <w:spacing w:line="227" w:lineRule="exact"/>
              <w:ind w:right="75"/>
              <w:rPr>
                <w:sz w:val="20"/>
              </w:rPr>
            </w:pPr>
            <w:r>
              <w:rPr>
                <w:sz w:val="20"/>
              </w:rPr>
              <w:t>May return to school after: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7" w:line="232" w:lineRule="auto"/>
              <w:ind w:right="75" w:hanging="144"/>
              <w:rPr>
                <w:b/>
                <w:sz w:val="20"/>
              </w:rPr>
            </w:pPr>
            <w:r>
              <w:rPr>
                <w:sz w:val="20"/>
              </w:rPr>
              <w:t>24 hours fever-free without the 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fever-reducing medications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4" w:line="245" w:lineRule="exact"/>
              <w:ind w:left="470" w:right="75" w:hanging="148"/>
              <w:rPr>
                <w:b/>
                <w:sz w:val="20"/>
              </w:rPr>
            </w:pPr>
            <w:r>
              <w:rPr>
                <w:sz w:val="20"/>
              </w:rPr>
              <w:t>Improvement of symptoms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before="17" w:line="230" w:lineRule="exact"/>
              <w:ind w:right="75" w:hanging="144"/>
              <w:rPr>
                <w:sz w:val="20"/>
              </w:rPr>
            </w:pPr>
            <w:r>
              <w:rPr>
                <w:sz w:val="20"/>
              </w:rPr>
              <w:t xml:space="preserve">If diagnosed with alternative illness, follow the </w:t>
            </w:r>
            <w:r>
              <w:rPr>
                <w:spacing w:val="4"/>
                <w:sz w:val="20"/>
              </w:rPr>
              <w:t xml:space="preserve">WI </w:t>
            </w:r>
            <w:r>
              <w:rPr>
                <w:sz w:val="20"/>
              </w:rPr>
              <w:t>Childhood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Communicable Diseases chart found</w:t>
            </w:r>
            <w:r>
              <w:rPr>
                <w:color w:val="0562C1"/>
                <w:sz w:val="20"/>
              </w:rPr>
              <w:t xml:space="preserve"> </w:t>
            </w:r>
            <w:hyperlink r:id="rId5">
              <w:proofErr w:type="gramStart"/>
              <w:r>
                <w:rPr>
                  <w:color w:val="0562C1"/>
                  <w:sz w:val="20"/>
                  <w:u w:val="single" w:color="0562C1"/>
                </w:rPr>
                <w:t>Here</w:t>
              </w:r>
              <w:proofErr w:type="gramEnd"/>
              <w:r>
                <w:rPr>
                  <w:color w:val="0562C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for return to 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guidelines.</w:t>
            </w:r>
            <w:r w:rsidR="00B153A3">
              <w:rPr>
                <w:sz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</w:tcPr>
          <w:p w:rsidR="00863116" w:rsidRPr="00B153A3" w:rsidRDefault="0051106F" w:rsidP="00B153A3">
            <w:pPr>
              <w:pStyle w:val="TableParagraph"/>
              <w:spacing w:line="227" w:lineRule="exact"/>
              <w:ind w:left="106" w:right="76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May continue to attend school.</w:t>
            </w:r>
          </w:p>
          <w:p w:rsidR="00863116" w:rsidRPr="00B153A3" w:rsidRDefault="00B153A3" w:rsidP="00B153A3">
            <w:pPr>
              <w:pStyle w:val="TableParagraph"/>
              <w:spacing w:before="1"/>
              <w:ind w:left="106" w:right="76"/>
              <w:rPr>
                <w:b w:val="0"/>
                <w:sz w:val="20"/>
              </w:rPr>
            </w:pPr>
            <w:r>
              <w:rPr>
                <w:sz w:val="20"/>
              </w:rPr>
              <w:br/>
            </w:r>
            <w:r w:rsidR="0051106F" w:rsidRPr="00B153A3">
              <w:rPr>
                <w:sz w:val="20"/>
              </w:rPr>
              <w:t>EXCEPTION</w:t>
            </w:r>
            <w:r w:rsidR="0051106F" w:rsidRPr="00B153A3">
              <w:rPr>
                <w:b w:val="0"/>
                <w:sz w:val="20"/>
              </w:rPr>
              <w:t>: A known close contact (within 6ft of someone with confirmed COVID-19 for more than 15 minutes) must complete 14-day quarantine even if the test results are negative.</w:t>
            </w:r>
          </w:p>
        </w:tc>
      </w:tr>
      <w:tr w:rsidR="00863116" w:rsidTr="00B153A3">
        <w:trPr>
          <w:trHeight w:val="1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63116" w:rsidRDefault="0051106F" w:rsidP="00B153A3">
            <w:pPr>
              <w:pStyle w:val="TableParagraph"/>
              <w:ind w:right="75"/>
              <w:rPr>
                <w:b w:val="0"/>
                <w:sz w:val="20"/>
              </w:rPr>
            </w:pPr>
            <w:r>
              <w:rPr>
                <w:sz w:val="20"/>
              </w:rPr>
              <w:t>Tested and Positive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:rsidR="00863116" w:rsidRDefault="0051106F" w:rsidP="00B153A3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May return to school after: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1"/>
              <w:ind w:right="75" w:hanging="144"/>
              <w:rPr>
                <w:b/>
                <w:sz w:val="20"/>
              </w:rPr>
            </w:pPr>
            <w:r>
              <w:rPr>
                <w:sz w:val="20"/>
              </w:rPr>
              <w:t>At least 10 days have passed from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 date symptoms began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6"/>
              </w:numPr>
              <w:tabs>
                <w:tab w:val="left" w:pos="526"/>
              </w:tabs>
              <w:spacing w:before="10"/>
              <w:ind w:right="75" w:hanging="144"/>
              <w:rPr>
                <w:b/>
                <w:sz w:val="20"/>
              </w:rPr>
            </w:pPr>
            <w:r>
              <w:tab/>
            </w:r>
            <w:r>
              <w:rPr>
                <w:sz w:val="20"/>
              </w:rPr>
              <w:t>24 hours fever-free without the use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fever-reducing medications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before="6"/>
              <w:ind w:left="470" w:right="75" w:hanging="148"/>
              <w:rPr>
                <w:sz w:val="20"/>
              </w:rPr>
            </w:pPr>
            <w:r>
              <w:rPr>
                <w:sz w:val="20"/>
              </w:rPr>
              <w:t>Improvement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symptoms.</w:t>
            </w:r>
            <w:r w:rsidR="00B153A3">
              <w:rPr>
                <w:sz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</w:tcPr>
          <w:p w:rsidR="00863116" w:rsidRPr="00B153A3" w:rsidRDefault="0051106F" w:rsidP="00B153A3">
            <w:pPr>
              <w:pStyle w:val="TableParagraph"/>
              <w:ind w:left="106" w:right="76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May return to school after:</w:t>
            </w:r>
          </w:p>
          <w:p w:rsidR="00863116" w:rsidRPr="00B153A3" w:rsidRDefault="0051106F" w:rsidP="00B153A3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left="466" w:right="76" w:hanging="144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At least 10 days have passed from the date the test was</w:t>
            </w:r>
            <w:r w:rsidRPr="00B153A3">
              <w:rPr>
                <w:b w:val="0"/>
                <w:spacing w:val="-9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taken</w:t>
            </w:r>
          </w:p>
          <w:p w:rsidR="00863116" w:rsidRDefault="00B153A3" w:rsidP="00B153A3">
            <w:pPr>
              <w:pStyle w:val="TableParagraph"/>
              <w:ind w:left="106" w:right="76"/>
              <w:rPr>
                <w:sz w:val="20"/>
              </w:rPr>
            </w:pPr>
            <w:r>
              <w:rPr>
                <w:sz w:val="20"/>
              </w:rPr>
              <w:br/>
            </w:r>
            <w:r w:rsidR="0051106F" w:rsidRPr="00B153A3">
              <w:rPr>
                <w:sz w:val="20"/>
              </w:rPr>
              <w:t>EXCEPTION</w:t>
            </w:r>
            <w:r w:rsidR="0051106F" w:rsidRPr="00B153A3">
              <w:rPr>
                <w:b w:val="0"/>
                <w:sz w:val="20"/>
              </w:rPr>
              <w:t xml:space="preserve">: If an </w:t>
            </w:r>
            <w:r>
              <w:rPr>
                <w:b w:val="0"/>
                <w:sz w:val="20"/>
              </w:rPr>
              <w:t>i</w:t>
            </w:r>
            <w:r w:rsidR="0051106F" w:rsidRPr="00B153A3">
              <w:rPr>
                <w:b w:val="0"/>
                <w:sz w:val="20"/>
              </w:rPr>
              <w:t xml:space="preserve">ndividual develops symptoms, refer to Symptoms column (isolation time starts on day 1 of </w:t>
            </w:r>
            <w:r>
              <w:rPr>
                <w:b w:val="0"/>
                <w:sz w:val="20"/>
              </w:rPr>
              <w:t>s</w:t>
            </w:r>
            <w:r w:rsidR="0051106F" w:rsidRPr="00B153A3">
              <w:rPr>
                <w:b w:val="0"/>
                <w:sz w:val="20"/>
              </w:rPr>
              <w:t>ymptoms).</w:t>
            </w:r>
          </w:p>
        </w:tc>
      </w:tr>
      <w:tr w:rsidR="00863116" w:rsidTr="00B15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63116" w:rsidRDefault="0051106F" w:rsidP="00B153A3">
            <w:pPr>
              <w:pStyle w:val="TableParagraph"/>
              <w:ind w:right="75"/>
              <w:rPr>
                <w:b w:val="0"/>
                <w:sz w:val="20"/>
              </w:rPr>
            </w:pPr>
            <w:r>
              <w:rPr>
                <w:sz w:val="20"/>
              </w:rPr>
              <w:t xml:space="preserve">Not Tested </w:t>
            </w:r>
            <w:r>
              <w:rPr>
                <w:sz w:val="20"/>
                <w:u w:val="thick"/>
              </w:rPr>
              <w:t>With</w:t>
            </w:r>
            <w:r>
              <w:rPr>
                <w:sz w:val="20"/>
              </w:rPr>
              <w:t xml:space="preserve"> an Alternate Diagnosis (strep, influenza, etc. as determined 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863116" w:rsidRDefault="0051106F" w:rsidP="00B153A3">
            <w:pPr>
              <w:pStyle w:val="TableParagraph"/>
              <w:spacing w:line="227" w:lineRule="exact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May return to school after: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7" w:line="232" w:lineRule="auto"/>
              <w:ind w:right="75" w:hanging="144"/>
              <w:rPr>
                <w:b/>
                <w:sz w:val="20"/>
              </w:rPr>
            </w:pPr>
            <w:r>
              <w:rPr>
                <w:sz w:val="20"/>
              </w:rPr>
              <w:t>24 hours fever-free without the use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 fever-reducing medications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  <w:tab w:val="left" w:pos="3021"/>
              </w:tabs>
              <w:spacing w:before="6"/>
              <w:ind w:right="75" w:hanging="144"/>
              <w:rPr>
                <w:sz w:val="20"/>
              </w:rPr>
            </w:pPr>
            <w:r>
              <w:rPr>
                <w:sz w:val="20"/>
              </w:rPr>
              <w:t>Based on diagnosis, follows 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WI </w:t>
            </w:r>
            <w:r>
              <w:rPr>
                <w:sz w:val="20"/>
              </w:rPr>
              <w:t>Childhood Communicable Disease chart</w:t>
            </w:r>
            <w:r>
              <w:rPr>
                <w:color w:val="0562C1"/>
                <w:sz w:val="20"/>
              </w:rPr>
              <w:t xml:space="preserve"> </w:t>
            </w:r>
            <w:hyperlink r:id="rId6">
              <w:proofErr w:type="gramStart"/>
              <w:r>
                <w:rPr>
                  <w:color w:val="0562C1"/>
                  <w:sz w:val="20"/>
                  <w:u w:val="single" w:color="0562C1"/>
                </w:rPr>
                <w:t>Here</w:t>
              </w:r>
              <w:proofErr w:type="gramEnd"/>
              <w:r>
                <w:rPr>
                  <w:color w:val="0562C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for return to</w:t>
            </w:r>
            <w:r w:rsidR="00B153A3">
              <w:rPr>
                <w:spacing w:val="-5"/>
                <w:sz w:val="20"/>
              </w:rPr>
              <w:t xml:space="preserve"> s</w:t>
            </w:r>
            <w:r>
              <w:rPr>
                <w:sz w:val="20"/>
              </w:rPr>
              <w:t>chool</w:t>
            </w:r>
            <w:r w:rsidR="00B153A3">
              <w:rPr>
                <w:sz w:val="20"/>
              </w:rPr>
              <w:t xml:space="preserve"> </w:t>
            </w:r>
            <w:r>
              <w:rPr>
                <w:sz w:val="20"/>
              </w:rPr>
              <w:t>guidelines.</w:t>
            </w:r>
            <w:r w:rsidR="00B153A3">
              <w:rPr>
                <w:sz w:val="20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</w:tcPr>
          <w:p w:rsidR="00863116" w:rsidRDefault="0051106F" w:rsidP="00B153A3">
            <w:pPr>
              <w:pStyle w:val="TableParagraph"/>
              <w:spacing w:line="227" w:lineRule="exact"/>
              <w:ind w:left="106" w:right="7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63116" w:rsidTr="00B153A3">
        <w:trPr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:rsidR="00863116" w:rsidRPr="00B153A3" w:rsidRDefault="0051106F" w:rsidP="00B153A3">
            <w:pPr>
              <w:pStyle w:val="TableParagraph"/>
              <w:spacing w:line="242" w:lineRule="auto"/>
              <w:ind w:right="75"/>
              <w:rPr>
                <w:b w:val="0"/>
                <w:sz w:val="20"/>
              </w:rPr>
            </w:pPr>
            <w:r>
              <w:rPr>
                <w:sz w:val="20"/>
              </w:rPr>
              <w:t xml:space="preserve">Not Tested </w:t>
            </w:r>
            <w:r>
              <w:rPr>
                <w:sz w:val="20"/>
                <w:u w:val="thick"/>
              </w:rPr>
              <w:t>Without</w:t>
            </w:r>
            <w:r>
              <w:rPr>
                <w:sz w:val="20"/>
              </w:rPr>
              <w:t xml:space="preserve"> an Alternate Diagnosis </w:t>
            </w:r>
            <w:r w:rsidRPr="00B153A3">
              <w:rPr>
                <w:b w:val="0"/>
                <w:sz w:val="20"/>
              </w:rPr>
              <w:t>Follow COVID-19</w:t>
            </w:r>
            <w:r w:rsidRPr="00B153A3">
              <w:rPr>
                <w:b w:val="0"/>
                <w:spacing w:val="-18"/>
                <w:sz w:val="20"/>
              </w:rPr>
              <w:t xml:space="preserve"> </w:t>
            </w:r>
            <w:r w:rsidR="00B153A3">
              <w:rPr>
                <w:b w:val="0"/>
                <w:spacing w:val="-18"/>
                <w:sz w:val="20"/>
              </w:rPr>
              <w:t>S</w:t>
            </w:r>
            <w:r w:rsidRPr="00B153A3">
              <w:rPr>
                <w:b w:val="0"/>
                <w:sz w:val="20"/>
              </w:rPr>
              <w:t>ymptom Criteria:</w:t>
            </w:r>
          </w:p>
          <w:p w:rsidR="00863116" w:rsidRPr="00B153A3" w:rsidRDefault="0051106F" w:rsidP="00B153A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75" w:firstLine="0"/>
              <w:rPr>
                <w:b w:val="0"/>
                <w:sz w:val="20"/>
              </w:rPr>
            </w:pPr>
            <w:bookmarkStart w:id="0" w:name="_GoBack"/>
            <w:bookmarkEnd w:id="0"/>
            <w:r w:rsidRPr="00B153A3">
              <w:rPr>
                <w:b w:val="0"/>
                <w:sz w:val="20"/>
              </w:rPr>
              <w:t>Symptom of cough,</w:t>
            </w:r>
            <w:r w:rsidR="00B153A3">
              <w:rPr>
                <w:b w:val="0"/>
                <w:sz w:val="20"/>
              </w:rPr>
              <w:t xml:space="preserve"> </w:t>
            </w:r>
            <w:r w:rsidR="00B153A3">
              <w:rPr>
                <w:b w:val="0"/>
                <w:spacing w:val="-17"/>
                <w:sz w:val="20"/>
              </w:rPr>
              <w:t>s</w:t>
            </w:r>
            <w:r w:rsidRPr="00B153A3">
              <w:rPr>
                <w:b w:val="0"/>
                <w:sz w:val="20"/>
              </w:rPr>
              <w:t>hortness of breath, diff</w:t>
            </w:r>
            <w:r w:rsidR="00B153A3">
              <w:rPr>
                <w:b w:val="0"/>
                <w:sz w:val="20"/>
              </w:rPr>
              <w:t xml:space="preserve">iculty breathing, loss of taste </w:t>
            </w:r>
            <w:r w:rsidRPr="00B153A3">
              <w:rPr>
                <w:b w:val="0"/>
                <w:sz w:val="20"/>
              </w:rPr>
              <w:t>and/or</w:t>
            </w:r>
            <w:r w:rsidRPr="00B153A3">
              <w:rPr>
                <w:b w:val="0"/>
                <w:spacing w:val="-4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smell.</w:t>
            </w:r>
            <w:r w:rsidR="00CA40A7">
              <w:rPr>
                <w:b w:val="0"/>
                <w:sz w:val="20"/>
              </w:rPr>
              <w:t xml:space="preserve"> </w:t>
            </w:r>
            <w:r w:rsidR="00CA40A7" w:rsidRPr="00CA40A7">
              <w:rPr>
                <w:sz w:val="20"/>
              </w:rPr>
              <w:t>OR</w:t>
            </w:r>
          </w:p>
          <w:p w:rsidR="00863116" w:rsidRDefault="0051106F" w:rsidP="00B153A3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right="75" w:firstLine="0"/>
              <w:rPr>
                <w:sz w:val="20"/>
              </w:rPr>
            </w:pPr>
            <w:r w:rsidRPr="00B153A3">
              <w:rPr>
                <w:b w:val="0"/>
                <w:sz w:val="20"/>
              </w:rPr>
              <w:t>Symptoms of fever or chills, muscle aches or body aches, headache, sore throat,</w:t>
            </w:r>
            <w:r w:rsidRPr="00B153A3">
              <w:rPr>
                <w:b w:val="0"/>
                <w:spacing w:val="-11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fatigue,</w:t>
            </w:r>
            <w:r w:rsidR="00B153A3">
              <w:rPr>
                <w:b w:val="0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congestion or runny nose, nausea or vomiting, diarrhea.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  <w:shd w:val="clear" w:color="auto" w:fill="auto"/>
          </w:tcPr>
          <w:p w:rsidR="00863116" w:rsidRDefault="0051106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May return to school after:</w:t>
            </w:r>
          </w:p>
          <w:p w:rsidR="00863116" w:rsidRDefault="0051106F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5" w:line="235" w:lineRule="auto"/>
              <w:ind w:right="253" w:hanging="144"/>
              <w:rPr>
                <w:b/>
                <w:sz w:val="20"/>
              </w:rPr>
            </w:pPr>
            <w:r>
              <w:rPr>
                <w:sz w:val="20"/>
              </w:rPr>
              <w:t>At least 10 days have passed from the date symptoms began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7" w:line="235" w:lineRule="auto"/>
              <w:ind w:right="780" w:hanging="144"/>
              <w:rPr>
                <w:b/>
                <w:sz w:val="20"/>
              </w:rPr>
            </w:pPr>
            <w:r>
              <w:rPr>
                <w:sz w:val="20"/>
              </w:rPr>
              <w:t>24 hours fever-free without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fever reducing medications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863116" w:rsidRDefault="0051106F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6"/>
              <w:ind w:left="470" w:hanging="148"/>
              <w:rPr>
                <w:sz w:val="20"/>
              </w:rPr>
            </w:pPr>
            <w:r>
              <w:rPr>
                <w:sz w:val="20"/>
              </w:rPr>
              <w:t>With improvement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symptoms.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</w:tcPr>
          <w:p w:rsidR="00863116" w:rsidRDefault="0051106F" w:rsidP="00B153A3">
            <w:pPr>
              <w:pStyle w:val="TableParagraph"/>
              <w:spacing w:line="227" w:lineRule="exact"/>
              <w:ind w:left="106" w:right="76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63116" w:rsidTr="00B153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shd w:val="clear" w:color="auto" w:fill="EAF1DD" w:themeFill="accent3" w:themeFillTint="33"/>
          </w:tcPr>
          <w:p w:rsidR="00863116" w:rsidRDefault="0051106F">
            <w:pPr>
              <w:pStyle w:val="TableParagraph"/>
              <w:ind w:right="480"/>
              <w:rPr>
                <w:b w:val="0"/>
                <w:sz w:val="20"/>
              </w:rPr>
            </w:pPr>
            <w:r>
              <w:rPr>
                <w:sz w:val="20"/>
              </w:rPr>
              <w:lastRenderedPageBreak/>
              <w:t>Close Contact (within 6ft of someone with confirmed COVID-19 for more than 15 minutes)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0" w:type="dxa"/>
          </w:tcPr>
          <w:p w:rsidR="00863116" w:rsidRPr="00B153A3" w:rsidRDefault="0051106F">
            <w:pPr>
              <w:pStyle w:val="TableParagraph"/>
              <w:spacing w:line="222" w:lineRule="exact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Refer to scenarios above.</w:t>
            </w:r>
          </w:p>
          <w:p w:rsidR="00863116" w:rsidRPr="00B153A3" w:rsidRDefault="00863116">
            <w:pPr>
              <w:pStyle w:val="TableParagraph"/>
              <w:spacing w:before="10"/>
              <w:ind w:left="0"/>
              <w:rPr>
                <w:rFonts w:ascii="Times New Roman"/>
                <w:b w:val="0"/>
                <w:sz w:val="19"/>
              </w:rPr>
            </w:pPr>
          </w:p>
          <w:p w:rsidR="00863116" w:rsidRDefault="0051106F">
            <w:pPr>
              <w:pStyle w:val="TableParagraph"/>
              <w:spacing w:line="242" w:lineRule="auto"/>
              <w:ind w:right="588"/>
              <w:rPr>
                <w:sz w:val="20"/>
              </w:rPr>
            </w:pPr>
            <w:r w:rsidRPr="00B153A3">
              <w:rPr>
                <w:sz w:val="20"/>
              </w:rPr>
              <w:t>EXCEPTION</w:t>
            </w:r>
            <w:r w:rsidRPr="00B153A3">
              <w:rPr>
                <w:b w:val="0"/>
                <w:sz w:val="20"/>
              </w:rPr>
              <w:t>: The individual MUST quarantine even if there is an alternate diagnosis for symptoms.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70" w:type="dxa"/>
            <w:shd w:val="clear" w:color="auto" w:fill="EAF1DD" w:themeFill="accent3" w:themeFillTint="33"/>
          </w:tcPr>
          <w:p w:rsidR="00863116" w:rsidRPr="00B153A3" w:rsidRDefault="0051106F" w:rsidP="00B153A3">
            <w:pPr>
              <w:pStyle w:val="TableParagraph"/>
              <w:spacing w:line="222" w:lineRule="exact"/>
              <w:ind w:left="106" w:right="76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May return to school after:</w:t>
            </w:r>
          </w:p>
          <w:p w:rsidR="00863116" w:rsidRPr="00B153A3" w:rsidRDefault="0051106F" w:rsidP="00B153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"/>
              <w:ind w:left="256" w:right="76" w:hanging="144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At least 14 days have passed from last contact with confirmed COVID-19 person or 14 days from family member’s isolation end date if unable to properly isolate at home</w:t>
            </w:r>
            <w:r w:rsidRPr="00B153A3">
              <w:rPr>
                <w:b w:val="0"/>
                <w:spacing w:val="1"/>
                <w:sz w:val="20"/>
              </w:rPr>
              <w:t xml:space="preserve"> </w:t>
            </w:r>
            <w:r w:rsidRPr="00B153A3">
              <w:rPr>
                <w:sz w:val="20"/>
              </w:rPr>
              <w:t>AND</w:t>
            </w:r>
          </w:p>
          <w:p w:rsidR="00863116" w:rsidRPr="00B153A3" w:rsidRDefault="0051106F" w:rsidP="00B153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 w:line="237" w:lineRule="auto"/>
              <w:ind w:left="256" w:right="76" w:hanging="144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If tested, must be negative (if positive, see Tested and Positive above)</w:t>
            </w:r>
            <w:r w:rsidRPr="00B153A3">
              <w:rPr>
                <w:b w:val="0"/>
                <w:spacing w:val="3"/>
                <w:sz w:val="20"/>
              </w:rPr>
              <w:t xml:space="preserve"> </w:t>
            </w:r>
            <w:r w:rsidRPr="00B153A3">
              <w:rPr>
                <w:sz w:val="20"/>
              </w:rPr>
              <w:t>AND</w:t>
            </w:r>
          </w:p>
          <w:p w:rsidR="00863116" w:rsidRPr="00B153A3" w:rsidRDefault="0051106F" w:rsidP="00B153A3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7" w:line="235" w:lineRule="auto"/>
              <w:ind w:left="256" w:right="76" w:hanging="144"/>
              <w:rPr>
                <w:b w:val="0"/>
                <w:sz w:val="20"/>
              </w:rPr>
            </w:pPr>
            <w:r w:rsidRPr="00B153A3">
              <w:rPr>
                <w:b w:val="0"/>
                <w:sz w:val="20"/>
              </w:rPr>
              <w:t>No symptoms have</w:t>
            </w:r>
            <w:r w:rsidRPr="00B153A3">
              <w:rPr>
                <w:b w:val="0"/>
                <w:spacing w:val="-11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developed (if symptoms develop, refer</w:t>
            </w:r>
            <w:r w:rsidRPr="00B153A3">
              <w:rPr>
                <w:b w:val="0"/>
                <w:spacing w:val="-8"/>
                <w:sz w:val="20"/>
              </w:rPr>
              <w:t xml:space="preserve"> </w:t>
            </w:r>
            <w:r w:rsidRPr="00B153A3">
              <w:rPr>
                <w:b w:val="0"/>
                <w:sz w:val="20"/>
              </w:rPr>
              <w:t>to</w:t>
            </w:r>
          </w:p>
          <w:p w:rsidR="00863116" w:rsidRDefault="0051106F" w:rsidP="00B153A3">
            <w:pPr>
              <w:pStyle w:val="TableParagraph"/>
              <w:spacing w:before="3" w:line="213" w:lineRule="exact"/>
              <w:ind w:left="256" w:right="76"/>
              <w:rPr>
                <w:sz w:val="20"/>
              </w:rPr>
            </w:pPr>
            <w:proofErr w:type="gramStart"/>
            <w:r w:rsidRPr="00B153A3">
              <w:rPr>
                <w:b w:val="0"/>
                <w:sz w:val="20"/>
              </w:rPr>
              <w:t>scenarios</w:t>
            </w:r>
            <w:proofErr w:type="gramEnd"/>
            <w:r w:rsidRPr="00B153A3">
              <w:rPr>
                <w:b w:val="0"/>
                <w:sz w:val="20"/>
              </w:rPr>
              <w:t xml:space="preserve"> above).</w:t>
            </w:r>
          </w:p>
        </w:tc>
      </w:tr>
    </w:tbl>
    <w:p w:rsidR="00863116" w:rsidRDefault="0051106F">
      <w:pPr>
        <w:pStyle w:val="BodyText"/>
        <w:rPr>
          <w:rFonts w:ascii="Times New Roman"/>
          <w:sz w:val="20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6083300</wp:posOffset>
            </wp:positionH>
            <wp:positionV relativeFrom="paragraph">
              <wp:posOffset>97155</wp:posOffset>
            </wp:positionV>
            <wp:extent cx="768350" cy="779780"/>
            <wp:effectExtent l="0" t="0" r="0" b="0"/>
            <wp:wrapThrough wrapText="bothSides">
              <wp:wrapPolygon edited="0">
                <wp:start x="0" y="0"/>
                <wp:lineTo x="0" y="21107"/>
                <wp:lineTo x="20886" y="21107"/>
                <wp:lineTo x="2088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PH Logo 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16" w:rsidRDefault="00863116">
      <w:pPr>
        <w:pStyle w:val="BodyText"/>
        <w:rPr>
          <w:rFonts w:ascii="Times New Roman"/>
          <w:sz w:val="20"/>
          <w:u w:val="none"/>
        </w:rPr>
      </w:pPr>
    </w:p>
    <w:p w:rsidR="00863116" w:rsidRDefault="0051106F" w:rsidP="0051106F">
      <w:pPr>
        <w:pStyle w:val="BodyText"/>
        <w:spacing w:line="187" w:lineRule="exact"/>
        <w:ind w:right="1660"/>
        <w:jc w:val="right"/>
        <w:rPr>
          <w:u w:val="none"/>
        </w:rPr>
      </w:pPr>
      <w:hyperlink r:id="rId8" w:history="1">
        <w:r>
          <w:rPr>
            <w:rStyle w:val="Hyperlink"/>
          </w:rPr>
          <w:t>https://www.co.sauk.wi.us/publichealth/coronavirus</w:t>
        </w:r>
      </w:hyperlink>
      <w:r>
        <w:br/>
      </w:r>
      <w:r>
        <w:rPr>
          <w:spacing w:val="-1"/>
          <w:u w:val="none"/>
        </w:rPr>
        <w:t>608-355-3290</w:t>
      </w:r>
    </w:p>
    <w:p w:rsidR="00863116" w:rsidRDefault="0051106F" w:rsidP="0051106F">
      <w:pPr>
        <w:pStyle w:val="BodyText"/>
        <w:ind w:right="1660"/>
        <w:jc w:val="right"/>
        <w:rPr>
          <w:u w:val="none"/>
        </w:rPr>
      </w:pPr>
      <w:r>
        <w:rPr>
          <w:u w:val="none"/>
        </w:rPr>
        <w:t>Updated</w:t>
      </w:r>
      <w:r>
        <w:rPr>
          <w:spacing w:val="-3"/>
          <w:u w:val="none"/>
        </w:rPr>
        <w:t xml:space="preserve"> </w:t>
      </w:r>
      <w:r>
        <w:rPr>
          <w:u w:val="none"/>
        </w:rPr>
        <w:t>8/25/2020</w:t>
      </w:r>
    </w:p>
    <w:sectPr w:rsidR="00863116">
      <w:type w:val="continuous"/>
      <w:pgSz w:w="12240" w:h="15840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905AC"/>
    <w:multiLevelType w:val="hybridMultilevel"/>
    <w:tmpl w:val="98BE4FB8"/>
    <w:lvl w:ilvl="0" w:tplc="DDE64F92">
      <w:start w:val="1"/>
      <w:numFmt w:val="decimal"/>
      <w:lvlText w:val="%1"/>
      <w:lvlJc w:val="left"/>
      <w:pPr>
        <w:ind w:left="107" w:hanging="167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F6E41960">
      <w:numFmt w:val="bullet"/>
      <w:lvlText w:val="•"/>
      <w:lvlJc w:val="left"/>
      <w:pPr>
        <w:ind w:left="407" w:hanging="167"/>
      </w:pPr>
      <w:rPr>
        <w:rFonts w:hint="default"/>
        <w:lang w:val="en-US" w:eastAsia="en-US" w:bidi="ar-SA"/>
      </w:rPr>
    </w:lvl>
    <w:lvl w:ilvl="2" w:tplc="009A72DA">
      <w:numFmt w:val="bullet"/>
      <w:lvlText w:val="•"/>
      <w:lvlJc w:val="left"/>
      <w:pPr>
        <w:ind w:left="715" w:hanging="167"/>
      </w:pPr>
      <w:rPr>
        <w:rFonts w:hint="default"/>
        <w:lang w:val="en-US" w:eastAsia="en-US" w:bidi="ar-SA"/>
      </w:rPr>
    </w:lvl>
    <w:lvl w:ilvl="3" w:tplc="9D42715E">
      <w:numFmt w:val="bullet"/>
      <w:lvlText w:val="•"/>
      <w:lvlJc w:val="left"/>
      <w:pPr>
        <w:ind w:left="1023" w:hanging="167"/>
      </w:pPr>
      <w:rPr>
        <w:rFonts w:hint="default"/>
        <w:lang w:val="en-US" w:eastAsia="en-US" w:bidi="ar-SA"/>
      </w:rPr>
    </w:lvl>
    <w:lvl w:ilvl="4" w:tplc="9218264E">
      <w:numFmt w:val="bullet"/>
      <w:lvlText w:val="•"/>
      <w:lvlJc w:val="left"/>
      <w:pPr>
        <w:ind w:left="1331" w:hanging="167"/>
      </w:pPr>
      <w:rPr>
        <w:rFonts w:hint="default"/>
        <w:lang w:val="en-US" w:eastAsia="en-US" w:bidi="ar-SA"/>
      </w:rPr>
    </w:lvl>
    <w:lvl w:ilvl="5" w:tplc="DCEE1204">
      <w:numFmt w:val="bullet"/>
      <w:lvlText w:val="•"/>
      <w:lvlJc w:val="left"/>
      <w:pPr>
        <w:ind w:left="1639" w:hanging="167"/>
      </w:pPr>
      <w:rPr>
        <w:rFonts w:hint="default"/>
        <w:lang w:val="en-US" w:eastAsia="en-US" w:bidi="ar-SA"/>
      </w:rPr>
    </w:lvl>
    <w:lvl w:ilvl="6" w:tplc="A3B610E8">
      <w:numFmt w:val="bullet"/>
      <w:lvlText w:val="•"/>
      <w:lvlJc w:val="left"/>
      <w:pPr>
        <w:ind w:left="1946" w:hanging="167"/>
      </w:pPr>
      <w:rPr>
        <w:rFonts w:hint="default"/>
        <w:lang w:val="en-US" w:eastAsia="en-US" w:bidi="ar-SA"/>
      </w:rPr>
    </w:lvl>
    <w:lvl w:ilvl="7" w:tplc="0C30CCDE">
      <w:numFmt w:val="bullet"/>
      <w:lvlText w:val="•"/>
      <w:lvlJc w:val="left"/>
      <w:pPr>
        <w:ind w:left="2254" w:hanging="167"/>
      </w:pPr>
      <w:rPr>
        <w:rFonts w:hint="default"/>
        <w:lang w:val="en-US" w:eastAsia="en-US" w:bidi="ar-SA"/>
      </w:rPr>
    </w:lvl>
    <w:lvl w:ilvl="8" w:tplc="11100DCC">
      <w:numFmt w:val="bullet"/>
      <w:lvlText w:val="•"/>
      <w:lvlJc w:val="left"/>
      <w:pPr>
        <w:ind w:left="2562" w:hanging="167"/>
      </w:pPr>
      <w:rPr>
        <w:rFonts w:hint="default"/>
        <w:lang w:val="en-US" w:eastAsia="en-US" w:bidi="ar-SA"/>
      </w:rPr>
    </w:lvl>
  </w:abstractNum>
  <w:abstractNum w:abstractNumId="1" w15:restartNumberingAfterBreak="0">
    <w:nsid w:val="4DFE4452"/>
    <w:multiLevelType w:val="hybridMultilevel"/>
    <w:tmpl w:val="659EF984"/>
    <w:lvl w:ilvl="0" w:tplc="C37E3684">
      <w:numFmt w:val="bullet"/>
      <w:lvlText w:val=""/>
      <w:lvlJc w:val="left"/>
      <w:pPr>
        <w:ind w:left="467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AF2EC18">
      <w:numFmt w:val="bullet"/>
      <w:lvlText w:val="•"/>
      <w:lvlJc w:val="left"/>
      <w:pPr>
        <w:ind w:left="759" w:hanging="147"/>
      </w:pPr>
      <w:rPr>
        <w:rFonts w:hint="default"/>
        <w:lang w:val="en-US" w:eastAsia="en-US" w:bidi="ar-SA"/>
      </w:rPr>
    </w:lvl>
    <w:lvl w:ilvl="2" w:tplc="06C87EF4">
      <w:numFmt w:val="bullet"/>
      <w:lvlText w:val="•"/>
      <w:lvlJc w:val="left"/>
      <w:pPr>
        <w:ind w:left="1059" w:hanging="147"/>
      </w:pPr>
      <w:rPr>
        <w:rFonts w:hint="default"/>
        <w:lang w:val="en-US" w:eastAsia="en-US" w:bidi="ar-SA"/>
      </w:rPr>
    </w:lvl>
    <w:lvl w:ilvl="3" w:tplc="C472ED14">
      <w:numFmt w:val="bullet"/>
      <w:lvlText w:val="•"/>
      <w:lvlJc w:val="left"/>
      <w:pPr>
        <w:ind w:left="1359" w:hanging="147"/>
      </w:pPr>
      <w:rPr>
        <w:rFonts w:hint="default"/>
        <w:lang w:val="en-US" w:eastAsia="en-US" w:bidi="ar-SA"/>
      </w:rPr>
    </w:lvl>
    <w:lvl w:ilvl="4" w:tplc="A8A06FC6">
      <w:numFmt w:val="bullet"/>
      <w:lvlText w:val="•"/>
      <w:lvlJc w:val="left"/>
      <w:pPr>
        <w:ind w:left="1658" w:hanging="147"/>
      </w:pPr>
      <w:rPr>
        <w:rFonts w:hint="default"/>
        <w:lang w:val="en-US" w:eastAsia="en-US" w:bidi="ar-SA"/>
      </w:rPr>
    </w:lvl>
    <w:lvl w:ilvl="5" w:tplc="86BA0C6C">
      <w:numFmt w:val="bullet"/>
      <w:lvlText w:val="•"/>
      <w:lvlJc w:val="left"/>
      <w:pPr>
        <w:ind w:left="1958" w:hanging="147"/>
      </w:pPr>
      <w:rPr>
        <w:rFonts w:hint="default"/>
        <w:lang w:val="en-US" w:eastAsia="en-US" w:bidi="ar-SA"/>
      </w:rPr>
    </w:lvl>
    <w:lvl w:ilvl="6" w:tplc="03F2AF64">
      <w:numFmt w:val="bullet"/>
      <w:lvlText w:val="•"/>
      <w:lvlJc w:val="left"/>
      <w:pPr>
        <w:ind w:left="2258" w:hanging="147"/>
      </w:pPr>
      <w:rPr>
        <w:rFonts w:hint="default"/>
        <w:lang w:val="en-US" w:eastAsia="en-US" w:bidi="ar-SA"/>
      </w:rPr>
    </w:lvl>
    <w:lvl w:ilvl="7" w:tplc="3614191A">
      <w:numFmt w:val="bullet"/>
      <w:lvlText w:val="•"/>
      <w:lvlJc w:val="left"/>
      <w:pPr>
        <w:ind w:left="2557" w:hanging="147"/>
      </w:pPr>
      <w:rPr>
        <w:rFonts w:hint="default"/>
        <w:lang w:val="en-US" w:eastAsia="en-US" w:bidi="ar-SA"/>
      </w:rPr>
    </w:lvl>
    <w:lvl w:ilvl="8" w:tplc="3AB6DCD8">
      <w:numFmt w:val="bullet"/>
      <w:lvlText w:val="•"/>
      <w:lvlJc w:val="left"/>
      <w:pPr>
        <w:ind w:left="2857" w:hanging="147"/>
      </w:pPr>
      <w:rPr>
        <w:rFonts w:hint="default"/>
        <w:lang w:val="en-US" w:eastAsia="en-US" w:bidi="ar-SA"/>
      </w:rPr>
    </w:lvl>
  </w:abstractNum>
  <w:abstractNum w:abstractNumId="2" w15:restartNumberingAfterBreak="0">
    <w:nsid w:val="5EED07EF"/>
    <w:multiLevelType w:val="hybridMultilevel"/>
    <w:tmpl w:val="2E749660"/>
    <w:lvl w:ilvl="0" w:tplc="8DA68560">
      <w:numFmt w:val="bullet"/>
      <w:lvlText w:val=""/>
      <w:lvlJc w:val="left"/>
      <w:pPr>
        <w:ind w:left="468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2A21246">
      <w:numFmt w:val="bullet"/>
      <w:lvlText w:val="•"/>
      <w:lvlJc w:val="left"/>
      <w:pPr>
        <w:ind w:left="826" w:hanging="147"/>
      </w:pPr>
      <w:rPr>
        <w:rFonts w:hint="default"/>
        <w:lang w:val="en-US" w:eastAsia="en-US" w:bidi="ar-SA"/>
      </w:rPr>
    </w:lvl>
    <w:lvl w:ilvl="2" w:tplc="8C6EEDA0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3" w:tplc="A0660AB8">
      <w:numFmt w:val="bullet"/>
      <w:lvlText w:val="•"/>
      <w:lvlJc w:val="left"/>
      <w:pPr>
        <w:ind w:left="1560" w:hanging="147"/>
      </w:pPr>
      <w:rPr>
        <w:rFonts w:hint="default"/>
        <w:lang w:val="en-US" w:eastAsia="en-US" w:bidi="ar-SA"/>
      </w:rPr>
    </w:lvl>
    <w:lvl w:ilvl="4" w:tplc="A75E6A54">
      <w:numFmt w:val="bullet"/>
      <w:lvlText w:val="•"/>
      <w:lvlJc w:val="left"/>
      <w:pPr>
        <w:ind w:left="1927" w:hanging="147"/>
      </w:pPr>
      <w:rPr>
        <w:rFonts w:hint="default"/>
        <w:lang w:val="en-US" w:eastAsia="en-US" w:bidi="ar-SA"/>
      </w:rPr>
    </w:lvl>
    <w:lvl w:ilvl="5" w:tplc="78E8F24E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58041786">
      <w:numFmt w:val="bullet"/>
      <w:lvlText w:val="•"/>
      <w:lvlJc w:val="left"/>
      <w:pPr>
        <w:ind w:left="2661" w:hanging="147"/>
      </w:pPr>
      <w:rPr>
        <w:rFonts w:hint="default"/>
        <w:lang w:val="en-US" w:eastAsia="en-US" w:bidi="ar-SA"/>
      </w:rPr>
    </w:lvl>
    <w:lvl w:ilvl="7" w:tplc="E08E2A9A">
      <w:numFmt w:val="bullet"/>
      <w:lvlText w:val="•"/>
      <w:lvlJc w:val="left"/>
      <w:pPr>
        <w:ind w:left="3028" w:hanging="147"/>
      </w:pPr>
      <w:rPr>
        <w:rFonts w:hint="default"/>
        <w:lang w:val="en-US" w:eastAsia="en-US" w:bidi="ar-SA"/>
      </w:rPr>
    </w:lvl>
    <w:lvl w:ilvl="8" w:tplc="CCDA6EF0">
      <w:numFmt w:val="bullet"/>
      <w:lvlText w:val="•"/>
      <w:lvlJc w:val="left"/>
      <w:pPr>
        <w:ind w:left="3395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62617C55"/>
    <w:multiLevelType w:val="hybridMultilevel"/>
    <w:tmpl w:val="43D262A6"/>
    <w:lvl w:ilvl="0" w:tplc="E214B246">
      <w:numFmt w:val="bullet"/>
      <w:lvlText w:val=""/>
      <w:lvlJc w:val="left"/>
      <w:pPr>
        <w:ind w:left="468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492DF34">
      <w:numFmt w:val="bullet"/>
      <w:lvlText w:val="•"/>
      <w:lvlJc w:val="left"/>
      <w:pPr>
        <w:ind w:left="826" w:hanging="147"/>
      </w:pPr>
      <w:rPr>
        <w:rFonts w:hint="default"/>
        <w:lang w:val="en-US" w:eastAsia="en-US" w:bidi="ar-SA"/>
      </w:rPr>
    </w:lvl>
    <w:lvl w:ilvl="2" w:tplc="6792B7D2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3" w:tplc="6C12884A">
      <w:numFmt w:val="bullet"/>
      <w:lvlText w:val="•"/>
      <w:lvlJc w:val="left"/>
      <w:pPr>
        <w:ind w:left="1560" w:hanging="147"/>
      </w:pPr>
      <w:rPr>
        <w:rFonts w:hint="default"/>
        <w:lang w:val="en-US" w:eastAsia="en-US" w:bidi="ar-SA"/>
      </w:rPr>
    </w:lvl>
    <w:lvl w:ilvl="4" w:tplc="0B60D91E">
      <w:numFmt w:val="bullet"/>
      <w:lvlText w:val="•"/>
      <w:lvlJc w:val="left"/>
      <w:pPr>
        <w:ind w:left="1927" w:hanging="147"/>
      </w:pPr>
      <w:rPr>
        <w:rFonts w:hint="default"/>
        <w:lang w:val="en-US" w:eastAsia="en-US" w:bidi="ar-SA"/>
      </w:rPr>
    </w:lvl>
    <w:lvl w:ilvl="5" w:tplc="D41E337A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4F8065AE">
      <w:numFmt w:val="bullet"/>
      <w:lvlText w:val="•"/>
      <w:lvlJc w:val="left"/>
      <w:pPr>
        <w:ind w:left="2661" w:hanging="147"/>
      </w:pPr>
      <w:rPr>
        <w:rFonts w:hint="default"/>
        <w:lang w:val="en-US" w:eastAsia="en-US" w:bidi="ar-SA"/>
      </w:rPr>
    </w:lvl>
    <w:lvl w:ilvl="7" w:tplc="4E3A5A2A">
      <w:numFmt w:val="bullet"/>
      <w:lvlText w:val="•"/>
      <w:lvlJc w:val="left"/>
      <w:pPr>
        <w:ind w:left="3028" w:hanging="147"/>
      </w:pPr>
      <w:rPr>
        <w:rFonts w:hint="default"/>
        <w:lang w:val="en-US" w:eastAsia="en-US" w:bidi="ar-SA"/>
      </w:rPr>
    </w:lvl>
    <w:lvl w:ilvl="8" w:tplc="79EE1748">
      <w:numFmt w:val="bullet"/>
      <w:lvlText w:val="•"/>
      <w:lvlJc w:val="left"/>
      <w:pPr>
        <w:ind w:left="3395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6DA22E32"/>
    <w:multiLevelType w:val="hybridMultilevel"/>
    <w:tmpl w:val="03DA2B10"/>
    <w:lvl w:ilvl="0" w:tplc="8F44BF46">
      <w:numFmt w:val="bullet"/>
      <w:lvlText w:val=""/>
      <w:lvlJc w:val="left"/>
      <w:pPr>
        <w:ind w:left="467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AD02F96">
      <w:numFmt w:val="bullet"/>
      <w:lvlText w:val="•"/>
      <w:lvlJc w:val="left"/>
      <w:pPr>
        <w:ind w:left="759" w:hanging="147"/>
      </w:pPr>
      <w:rPr>
        <w:rFonts w:hint="default"/>
        <w:lang w:val="en-US" w:eastAsia="en-US" w:bidi="ar-SA"/>
      </w:rPr>
    </w:lvl>
    <w:lvl w:ilvl="2" w:tplc="0FBACFD6">
      <w:numFmt w:val="bullet"/>
      <w:lvlText w:val="•"/>
      <w:lvlJc w:val="left"/>
      <w:pPr>
        <w:ind w:left="1059" w:hanging="147"/>
      </w:pPr>
      <w:rPr>
        <w:rFonts w:hint="default"/>
        <w:lang w:val="en-US" w:eastAsia="en-US" w:bidi="ar-SA"/>
      </w:rPr>
    </w:lvl>
    <w:lvl w:ilvl="3" w:tplc="CC5A5048">
      <w:numFmt w:val="bullet"/>
      <w:lvlText w:val="•"/>
      <w:lvlJc w:val="left"/>
      <w:pPr>
        <w:ind w:left="1359" w:hanging="147"/>
      </w:pPr>
      <w:rPr>
        <w:rFonts w:hint="default"/>
        <w:lang w:val="en-US" w:eastAsia="en-US" w:bidi="ar-SA"/>
      </w:rPr>
    </w:lvl>
    <w:lvl w:ilvl="4" w:tplc="5E30D770">
      <w:numFmt w:val="bullet"/>
      <w:lvlText w:val="•"/>
      <w:lvlJc w:val="left"/>
      <w:pPr>
        <w:ind w:left="1658" w:hanging="147"/>
      </w:pPr>
      <w:rPr>
        <w:rFonts w:hint="default"/>
        <w:lang w:val="en-US" w:eastAsia="en-US" w:bidi="ar-SA"/>
      </w:rPr>
    </w:lvl>
    <w:lvl w:ilvl="5" w:tplc="8E8E7724">
      <w:numFmt w:val="bullet"/>
      <w:lvlText w:val="•"/>
      <w:lvlJc w:val="left"/>
      <w:pPr>
        <w:ind w:left="1958" w:hanging="147"/>
      </w:pPr>
      <w:rPr>
        <w:rFonts w:hint="default"/>
        <w:lang w:val="en-US" w:eastAsia="en-US" w:bidi="ar-SA"/>
      </w:rPr>
    </w:lvl>
    <w:lvl w:ilvl="6" w:tplc="11A65E9C">
      <w:numFmt w:val="bullet"/>
      <w:lvlText w:val="•"/>
      <w:lvlJc w:val="left"/>
      <w:pPr>
        <w:ind w:left="2258" w:hanging="147"/>
      </w:pPr>
      <w:rPr>
        <w:rFonts w:hint="default"/>
        <w:lang w:val="en-US" w:eastAsia="en-US" w:bidi="ar-SA"/>
      </w:rPr>
    </w:lvl>
    <w:lvl w:ilvl="7" w:tplc="244C0380">
      <w:numFmt w:val="bullet"/>
      <w:lvlText w:val="•"/>
      <w:lvlJc w:val="left"/>
      <w:pPr>
        <w:ind w:left="2557" w:hanging="147"/>
      </w:pPr>
      <w:rPr>
        <w:rFonts w:hint="default"/>
        <w:lang w:val="en-US" w:eastAsia="en-US" w:bidi="ar-SA"/>
      </w:rPr>
    </w:lvl>
    <w:lvl w:ilvl="8" w:tplc="C02E4768">
      <w:numFmt w:val="bullet"/>
      <w:lvlText w:val="•"/>
      <w:lvlJc w:val="left"/>
      <w:pPr>
        <w:ind w:left="2857" w:hanging="147"/>
      </w:pPr>
      <w:rPr>
        <w:rFonts w:hint="default"/>
        <w:lang w:val="en-US" w:eastAsia="en-US" w:bidi="ar-SA"/>
      </w:rPr>
    </w:lvl>
  </w:abstractNum>
  <w:abstractNum w:abstractNumId="5" w15:restartNumberingAfterBreak="0">
    <w:nsid w:val="6DC31917"/>
    <w:multiLevelType w:val="hybridMultilevel"/>
    <w:tmpl w:val="880E1DD8"/>
    <w:lvl w:ilvl="0" w:tplc="50589DBE">
      <w:numFmt w:val="bullet"/>
      <w:lvlText w:val=""/>
      <w:lvlJc w:val="left"/>
      <w:pPr>
        <w:ind w:left="468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3E9310">
      <w:numFmt w:val="bullet"/>
      <w:lvlText w:val="•"/>
      <w:lvlJc w:val="left"/>
      <w:pPr>
        <w:ind w:left="826" w:hanging="147"/>
      </w:pPr>
      <w:rPr>
        <w:rFonts w:hint="default"/>
        <w:lang w:val="en-US" w:eastAsia="en-US" w:bidi="ar-SA"/>
      </w:rPr>
    </w:lvl>
    <w:lvl w:ilvl="2" w:tplc="2FFC348E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3" w:tplc="973EA096">
      <w:numFmt w:val="bullet"/>
      <w:lvlText w:val="•"/>
      <w:lvlJc w:val="left"/>
      <w:pPr>
        <w:ind w:left="1560" w:hanging="147"/>
      </w:pPr>
      <w:rPr>
        <w:rFonts w:hint="default"/>
        <w:lang w:val="en-US" w:eastAsia="en-US" w:bidi="ar-SA"/>
      </w:rPr>
    </w:lvl>
    <w:lvl w:ilvl="4" w:tplc="3934DE2E">
      <w:numFmt w:val="bullet"/>
      <w:lvlText w:val="•"/>
      <w:lvlJc w:val="left"/>
      <w:pPr>
        <w:ind w:left="1927" w:hanging="147"/>
      </w:pPr>
      <w:rPr>
        <w:rFonts w:hint="default"/>
        <w:lang w:val="en-US" w:eastAsia="en-US" w:bidi="ar-SA"/>
      </w:rPr>
    </w:lvl>
    <w:lvl w:ilvl="5" w:tplc="2ACA10A4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A2948454">
      <w:numFmt w:val="bullet"/>
      <w:lvlText w:val="•"/>
      <w:lvlJc w:val="left"/>
      <w:pPr>
        <w:ind w:left="2661" w:hanging="147"/>
      </w:pPr>
      <w:rPr>
        <w:rFonts w:hint="default"/>
        <w:lang w:val="en-US" w:eastAsia="en-US" w:bidi="ar-SA"/>
      </w:rPr>
    </w:lvl>
    <w:lvl w:ilvl="7" w:tplc="F9B2BD90">
      <w:numFmt w:val="bullet"/>
      <w:lvlText w:val="•"/>
      <w:lvlJc w:val="left"/>
      <w:pPr>
        <w:ind w:left="3028" w:hanging="147"/>
      </w:pPr>
      <w:rPr>
        <w:rFonts w:hint="default"/>
        <w:lang w:val="en-US" w:eastAsia="en-US" w:bidi="ar-SA"/>
      </w:rPr>
    </w:lvl>
    <w:lvl w:ilvl="8" w:tplc="EC506F9E">
      <w:numFmt w:val="bullet"/>
      <w:lvlText w:val="•"/>
      <w:lvlJc w:val="left"/>
      <w:pPr>
        <w:ind w:left="3395" w:hanging="147"/>
      </w:pPr>
      <w:rPr>
        <w:rFonts w:hint="default"/>
        <w:lang w:val="en-US" w:eastAsia="en-US" w:bidi="ar-SA"/>
      </w:rPr>
    </w:lvl>
  </w:abstractNum>
  <w:abstractNum w:abstractNumId="6" w15:restartNumberingAfterBreak="0">
    <w:nsid w:val="731375DD"/>
    <w:multiLevelType w:val="hybridMultilevel"/>
    <w:tmpl w:val="DA0CC22A"/>
    <w:lvl w:ilvl="0" w:tplc="7AB85F9C">
      <w:numFmt w:val="bullet"/>
      <w:lvlText w:val=""/>
      <w:lvlJc w:val="left"/>
      <w:pPr>
        <w:ind w:left="468" w:hanging="14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B102FC6">
      <w:numFmt w:val="bullet"/>
      <w:lvlText w:val="•"/>
      <w:lvlJc w:val="left"/>
      <w:pPr>
        <w:ind w:left="826" w:hanging="147"/>
      </w:pPr>
      <w:rPr>
        <w:rFonts w:hint="default"/>
        <w:lang w:val="en-US" w:eastAsia="en-US" w:bidi="ar-SA"/>
      </w:rPr>
    </w:lvl>
    <w:lvl w:ilvl="2" w:tplc="3A089B92">
      <w:numFmt w:val="bullet"/>
      <w:lvlText w:val="•"/>
      <w:lvlJc w:val="left"/>
      <w:pPr>
        <w:ind w:left="1193" w:hanging="147"/>
      </w:pPr>
      <w:rPr>
        <w:rFonts w:hint="default"/>
        <w:lang w:val="en-US" w:eastAsia="en-US" w:bidi="ar-SA"/>
      </w:rPr>
    </w:lvl>
    <w:lvl w:ilvl="3" w:tplc="BD90EC10">
      <w:numFmt w:val="bullet"/>
      <w:lvlText w:val="•"/>
      <w:lvlJc w:val="left"/>
      <w:pPr>
        <w:ind w:left="1560" w:hanging="147"/>
      </w:pPr>
      <w:rPr>
        <w:rFonts w:hint="default"/>
        <w:lang w:val="en-US" w:eastAsia="en-US" w:bidi="ar-SA"/>
      </w:rPr>
    </w:lvl>
    <w:lvl w:ilvl="4" w:tplc="A57C04D0">
      <w:numFmt w:val="bullet"/>
      <w:lvlText w:val="•"/>
      <w:lvlJc w:val="left"/>
      <w:pPr>
        <w:ind w:left="1927" w:hanging="147"/>
      </w:pPr>
      <w:rPr>
        <w:rFonts w:hint="default"/>
        <w:lang w:val="en-US" w:eastAsia="en-US" w:bidi="ar-SA"/>
      </w:rPr>
    </w:lvl>
    <w:lvl w:ilvl="5" w:tplc="EE480262">
      <w:numFmt w:val="bullet"/>
      <w:lvlText w:val="•"/>
      <w:lvlJc w:val="left"/>
      <w:pPr>
        <w:ind w:left="2294" w:hanging="147"/>
      </w:pPr>
      <w:rPr>
        <w:rFonts w:hint="default"/>
        <w:lang w:val="en-US" w:eastAsia="en-US" w:bidi="ar-SA"/>
      </w:rPr>
    </w:lvl>
    <w:lvl w:ilvl="6" w:tplc="D7461B4C">
      <w:numFmt w:val="bullet"/>
      <w:lvlText w:val="•"/>
      <w:lvlJc w:val="left"/>
      <w:pPr>
        <w:ind w:left="2661" w:hanging="147"/>
      </w:pPr>
      <w:rPr>
        <w:rFonts w:hint="default"/>
        <w:lang w:val="en-US" w:eastAsia="en-US" w:bidi="ar-SA"/>
      </w:rPr>
    </w:lvl>
    <w:lvl w:ilvl="7" w:tplc="72C8CCA4">
      <w:numFmt w:val="bullet"/>
      <w:lvlText w:val="•"/>
      <w:lvlJc w:val="left"/>
      <w:pPr>
        <w:ind w:left="3028" w:hanging="147"/>
      </w:pPr>
      <w:rPr>
        <w:rFonts w:hint="default"/>
        <w:lang w:val="en-US" w:eastAsia="en-US" w:bidi="ar-SA"/>
      </w:rPr>
    </w:lvl>
    <w:lvl w:ilvl="8" w:tplc="5022BEF8">
      <w:numFmt w:val="bullet"/>
      <w:lvlText w:val="•"/>
      <w:lvlJc w:val="left"/>
      <w:pPr>
        <w:ind w:left="3395" w:hanging="147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16"/>
    <w:rsid w:val="0051106F"/>
    <w:rsid w:val="00863116"/>
    <w:rsid w:val="00B153A3"/>
    <w:rsid w:val="00C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F3E2"/>
  <w15:docId w15:val="{D08D70EF-DA2F-4053-A220-B51159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GridTable4-Accent3">
    <w:name w:val="Grid Table 4 Accent 3"/>
    <w:basedOn w:val="TableNormal"/>
    <w:uiPriority w:val="49"/>
    <w:rsid w:val="00B153A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1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sauk.wi.us/publichealth/coronavir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s.wisconsin.gov/publications/p4/p44397.pdf" TargetMode="External"/><Relationship Id="rId5" Type="http://schemas.openxmlformats.org/officeDocument/2006/relationships/hyperlink" Target="https://www.dhs.wisconsin.gov/publications/p4/p4439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return to school guide for students and faculty</vt:lpstr>
    </vt:vector>
  </TitlesOfParts>
  <Company>Sauk County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return to school guide for students and faculty</dc:title>
  <dc:creator>Alicia McLellan</dc:creator>
  <cp:lastModifiedBy>Tim Lawther</cp:lastModifiedBy>
  <cp:revision>2</cp:revision>
  <dcterms:created xsi:type="dcterms:W3CDTF">2020-08-26T14:26:00Z</dcterms:created>
  <dcterms:modified xsi:type="dcterms:W3CDTF">2020-08-26T14:26:00Z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2020-08-25T00:00:00Z</vt:filetime>
  </property>
</Properties>
</file>